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E67791">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3BAF7B8F" w:rsidR="00641FAC" w:rsidRPr="00502C35" w:rsidRDefault="007C0B15" w:rsidP="00220D99">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502C35" w:rsidRPr="00CF3DC9">
              <w:rPr>
                <w:rFonts w:ascii="Times New Roman" w:hAnsi="Times New Roman" w:cs="Times New Roman"/>
                <w:b/>
                <w:sz w:val="20"/>
                <w:szCs w:val="20"/>
                <w:lang w:val="sr-Latn-RS"/>
              </w:rPr>
              <w:t>Economy and Management</w:t>
            </w:r>
            <w:r w:rsidR="00502C35">
              <w:rPr>
                <w:rFonts w:ascii="Times New Roman" w:hAnsi="Times New Roman" w:cs="Times New Roman"/>
                <w:b/>
                <w:bCs/>
                <w:sz w:val="20"/>
                <w:szCs w:val="20"/>
                <w:lang w:val="sr-Latn-RS"/>
              </w:rPr>
              <w:t xml:space="preserve"> </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0672BC61" w:rsidR="00641FAC" w:rsidRPr="00345461" w:rsidRDefault="001248E0" w:rsidP="00220D99">
            <w:pPr>
              <w:pStyle w:val="Body"/>
              <w:tabs>
                <w:tab w:val="left" w:pos="567"/>
              </w:tabs>
              <w:spacing w:before="60" w:after="60"/>
              <w:rPr>
                <w:b/>
                <w:bCs/>
                <w:sz w:val="20"/>
                <w:szCs w:val="20"/>
                <w:lang w:val="sr-Latn-RS"/>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E61109">
              <w:rPr>
                <w:rFonts w:ascii="Times New Roman" w:hAnsi="Times New Roman" w:cs="Times New Roman"/>
                <w:b/>
                <w:bCs/>
                <w:sz w:val="20"/>
                <w:szCs w:val="20"/>
              </w:rPr>
              <w:t xml:space="preserve">The </w:t>
            </w:r>
            <w:r w:rsidR="00345461" w:rsidRPr="00345461">
              <w:rPr>
                <w:rFonts w:ascii="Times New Roman" w:hAnsi="Times New Roman" w:cs="Times New Roman"/>
                <w:b/>
                <w:bCs/>
                <w:sz w:val="20"/>
                <w:szCs w:val="20"/>
              </w:rPr>
              <w:t>Artificial Intelligence Law</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00AE3B37"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A5447E" w:rsidRPr="00E67791">
              <w:rPr>
                <w:rFonts w:ascii="Times New Roman" w:hAnsi="Times New Roman" w:cs="Times New Roman"/>
                <w:bCs/>
                <w:sz w:val="20"/>
                <w:szCs w:val="20"/>
                <w:lang w:val="en-GB"/>
              </w:rPr>
              <w:t>Tamara Milenkovic Kerkovic</w:t>
            </w:r>
            <w:r w:rsidR="00E67791" w:rsidRPr="00E67791">
              <w:rPr>
                <w:rFonts w:ascii="Times New Roman" w:hAnsi="Times New Roman" w:cs="Times New Roman"/>
                <w:bCs/>
                <w:sz w:val="20"/>
                <w:szCs w:val="20"/>
                <w:lang w:val="en-GB"/>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43868AC3" w:rsidR="00641FAC" w:rsidRPr="00A5447E" w:rsidRDefault="00674A82" w:rsidP="001248E0">
            <w:pPr>
              <w:pStyle w:val="Body"/>
              <w:tabs>
                <w:tab w:val="left" w:pos="567"/>
              </w:tabs>
              <w:spacing w:before="60" w:after="60"/>
              <w:rPr>
                <w:rFonts w:ascii="Times New Roman" w:hAnsi="Times New Roman" w:cs="Times New Roman"/>
                <w:sz w:val="20"/>
                <w:szCs w:val="20"/>
                <w:lang w:val="sr-Latn-RS"/>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CF3DC9" w:rsidRPr="00345AFD">
              <w:rPr>
                <w:rFonts w:ascii="Times New Roman" w:hAnsi="Times New Roman" w:cs="Times New Roman"/>
                <w:sz w:val="20"/>
                <w:szCs w:val="20"/>
              </w:rPr>
              <w:t xml:space="preserve"> </w:t>
            </w:r>
            <w:r w:rsidR="00CF3DC9" w:rsidRPr="00345AFD">
              <w:rPr>
                <w:rFonts w:ascii="Times New Roman" w:hAnsi="Times New Roman" w:cs="Times New Roman"/>
                <w:sz w:val="20"/>
                <w:szCs w:val="20"/>
              </w:rPr>
              <w:t>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5A34E5AE"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CF3DC9" w:rsidRPr="00CF3DC9">
              <w:rPr>
                <w:rFonts w:ascii="Times New Roman" w:hAnsi="Times New Roman" w:cs="Times New Roman"/>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7357F465" w:rsidR="00641FAC" w:rsidRPr="00A5447E" w:rsidRDefault="001248E0" w:rsidP="00220D99">
            <w:pPr>
              <w:pStyle w:val="Body"/>
              <w:tabs>
                <w:tab w:val="left" w:pos="567"/>
              </w:tabs>
              <w:spacing w:before="60" w:after="60"/>
              <w:rPr>
                <w:rFonts w:ascii="Times New Roman" w:hAnsi="Times New Roman" w:cs="Times New Roman"/>
                <w:sz w:val="20"/>
                <w:szCs w:val="20"/>
                <w:lang w:val="sr-Cyrl-RS"/>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r w:rsidR="00A5447E">
              <w:rPr>
                <w:rFonts w:ascii="Times New Roman" w:hAnsi="Times New Roman" w:cs="Times New Roman"/>
                <w:b/>
                <w:bCs/>
                <w:sz w:val="20"/>
                <w:szCs w:val="20"/>
                <w:lang w:val="sr-Cyrl-RS"/>
              </w:rPr>
              <w:t xml:space="preserve"> </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52DBECE6" w:rsidR="00674A82"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14A11491" w14:textId="6D9FD1B0" w:rsidR="00345461" w:rsidRPr="00345461" w:rsidRDefault="00345461" w:rsidP="00E67791">
            <w:pPr>
              <w:pStyle w:val="ListParagraph"/>
              <w:numPr>
                <w:ilvl w:val="0"/>
                <w:numId w:val="13"/>
              </w:numPr>
              <w:tabs>
                <w:tab w:val="left" w:pos="450"/>
              </w:tabs>
              <w:spacing w:before="60" w:after="60"/>
              <w:ind w:left="450"/>
              <w:jc w:val="both"/>
              <w:rPr>
                <w:rFonts w:ascii="Times New Roman" w:hAnsi="Times New Roman" w:cs="Times New Roman"/>
                <w:sz w:val="20"/>
                <w:szCs w:val="20"/>
              </w:rPr>
            </w:pPr>
            <w:r w:rsidRPr="00345461">
              <w:rPr>
                <w:rFonts w:ascii="Times New Roman" w:hAnsi="Times New Roman" w:cs="Times New Roman"/>
                <w:sz w:val="20"/>
                <w:szCs w:val="20"/>
              </w:rPr>
              <w:t>Introducing students to the concept, evolution, and core methodologies of artificial intelligence, as well as to the relevant sources of law and regulatory frameworks governing its development and deployment;</w:t>
            </w:r>
          </w:p>
          <w:p w14:paraId="1FE2B449" w14:textId="47B03B86" w:rsidR="00345461" w:rsidRPr="00345461" w:rsidRDefault="00345461" w:rsidP="00E67791">
            <w:pPr>
              <w:pStyle w:val="ListParagraph"/>
              <w:numPr>
                <w:ilvl w:val="0"/>
                <w:numId w:val="13"/>
              </w:numPr>
              <w:tabs>
                <w:tab w:val="left" w:pos="450"/>
              </w:tabs>
              <w:spacing w:before="60" w:after="60"/>
              <w:ind w:left="450"/>
              <w:jc w:val="both"/>
              <w:rPr>
                <w:rFonts w:ascii="Times New Roman" w:hAnsi="Times New Roman" w:cs="Times New Roman"/>
                <w:sz w:val="20"/>
                <w:szCs w:val="20"/>
              </w:rPr>
            </w:pPr>
            <w:r w:rsidRPr="00345461">
              <w:rPr>
                <w:rFonts w:ascii="Times New Roman" w:hAnsi="Times New Roman" w:cs="Times New Roman"/>
                <w:sz w:val="20"/>
                <w:szCs w:val="20"/>
              </w:rPr>
              <w:t>Acquiring knowledge of the legal framework governing the development, placing on the market, distribution, and use of AI products and AI services, including contractual relationships, liability for damages, regulatory compliance, and market surveillance;</w:t>
            </w:r>
          </w:p>
          <w:p w14:paraId="2D56B6D7" w14:textId="3356036F" w:rsidR="00345461" w:rsidRPr="00345461" w:rsidRDefault="00345461" w:rsidP="00E67791">
            <w:pPr>
              <w:pStyle w:val="ListParagraph"/>
              <w:numPr>
                <w:ilvl w:val="0"/>
                <w:numId w:val="13"/>
              </w:numPr>
              <w:tabs>
                <w:tab w:val="left" w:pos="450"/>
              </w:tabs>
              <w:spacing w:before="60" w:after="60"/>
              <w:ind w:left="450"/>
              <w:jc w:val="both"/>
              <w:rPr>
                <w:rFonts w:ascii="Times New Roman" w:hAnsi="Times New Roman" w:cs="Times New Roman"/>
                <w:sz w:val="20"/>
                <w:szCs w:val="20"/>
              </w:rPr>
            </w:pPr>
            <w:r w:rsidRPr="00345461">
              <w:rPr>
                <w:rFonts w:ascii="Times New Roman" w:hAnsi="Times New Roman" w:cs="Times New Roman"/>
                <w:sz w:val="20"/>
                <w:szCs w:val="20"/>
              </w:rPr>
              <w:t>Developing the ability to legally assess and qualify key issues arising in relation to AI systems, including liability for automated decision-making, transparency, explainability, and non-discrimination;</w:t>
            </w:r>
          </w:p>
          <w:p w14:paraId="128648B8" w14:textId="1AA655F5" w:rsidR="00345461" w:rsidRPr="00345461" w:rsidRDefault="00345461" w:rsidP="00E67791">
            <w:pPr>
              <w:pStyle w:val="ListParagraph"/>
              <w:numPr>
                <w:ilvl w:val="0"/>
                <w:numId w:val="13"/>
              </w:numPr>
              <w:tabs>
                <w:tab w:val="left" w:pos="450"/>
              </w:tabs>
              <w:spacing w:before="60" w:after="60"/>
              <w:ind w:left="450"/>
              <w:jc w:val="both"/>
              <w:rPr>
                <w:rFonts w:ascii="Times New Roman" w:hAnsi="Times New Roman" w:cs="Times New Roman"/>
                <w:sz w:val="20"/>
                <w:szCs w:val="20"/>
              </w:rPr>
            </w:pPr>
            <w:r w:rsidRPr="00345461">
              <w:rPr>
                <w:rFonts w:ascii="Times New Roman" w:hAnsi="Times New Roman" w:cs="Times New Roman"/>
                <w:sz w:val="20"/>
                <w:szCs w:val="20"/>
              </w:rPr>
              <w:t>Understanding and applying ethical principles relevant to the development and use of artificial intelligence, and integrating them with applicable legal rules and solutions;</w:t>
            </w:r>
          </w:p>
          <w:p w14:paraId="53C26DD6" w14:textId="3C6A9F05" w:rsidR="00757089" w:rsidRPr="00345461" w:rsidRDefault="00345461" w:rsidP="00E67791">
            <w:pPr>
              <w:pStyle w:val="ListParagraph"/>
              <w:numPr>
                <w:ilvl w:val="0"/>
                <w:numId w:val="13"/>
              </w:numPr>
              <w:tabs>
                <w:tab w:val="left" w:pos="450"/>
              </w:tabs>
              <w:spacing w:before="60" w:after="60"/>
              <w:ind w:left="450"/>
              <w:jc w:val="both"/>
              <w:rPr>
                <w:sz w:val="20"/>
                <w:szCs w:val="20"/>
              </w:rPr>
            </w:pPr>
            <w:r w:rsidRPr="00345461">
              <w:rPr>
                <w:rFonts w:ascii="Times New Roman" w:hAnsi="Times New Roman" w:cs="Times New Roman"/>
                <w:sz w:val="20"/>
                <w:szCs w:val="20"/>
              </w:rPr>
              <w:t>Developing the capacity for critical application of legal norms and ethical standards to ensure lawful, safe, and responsible use of artificial intelligence in both the private and public sectors.</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170BC6B1" w:rsidR="00674A82"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39D22335" w14:textId="39528DFD" w:rsidR="00B162B6" w:rsidRPr="00B162B6" w:rsidRDefault="00B162B6" w:rsidP="00220D99">
            <w:pPr>
              <w:tabs>
                <w:tab w:val="left" w:pos="567"/>
              </w:tabs>
              <w:spacing w:before="60" w:after="60"/>
              <w:rPr>
                <w:sz w:val="20"/>
                <w:szCs w:val="20"/>
              </w:rPr>
            </w:pPr>
            <w:r w:rsidRPr="00B162B6">
              <w:rPr>
                <w:sz w:val="20"/>
                <w:szCs w:val="20"/>
              </w:rPr>
              <w:t>Students will develop the ability to:</w:t>
            </w:r>
          </w:p>
          <w:p w14:paraId="6DB9CF36" w14:textId="18299BD7" w:rsidR="00345461" w:rsidRPr="00345461" w:rsidRDefault="00345461" w:rsidP="00E67791">
            <w:pPr>
              <w:pStyle w:val="Body"/>
              <w:numPr>
                <w:ilvl w:val="0"/>
                <w:numId w:val="14"/>
              </w:numPr>
              <w:tabs>
                <w:tab w:val="left" w:pos="567"/>
              </w:tabs>
              <w:spacing w:before="60" w:after="60"/>
              <w:ind w:left="450"/>
              <w:contextualSpacing/>
              <w:jc w:val="both"/>
              <w:rPr>
                <w:rFonts w:ascii="Times New Roman" w:hAnsi="Times New Roman"/>
                <w:sz w:val="20"/>
                <w:szCs w:val="20"/>
              </w:rPr>
            </w:pPr>
            <w:r w:rsidRPr="00345461">
              <w:rPr>
                <w:rFonts w:ascii="Times New Roman" w:hAnsi="Times New Roman"/>
                <w:sz w:val="20"/>
                <w:szCs w:val="20"/>
              </w:rPr>
              <w:t>Explain the concept, development, and fundamental methods of artificial intelligence, as well as the relevant legal and regulatory framework governing its application;</w:t>
            </w:r>
          </w:p>
          <w:p w14:paraId="558F3325" w14:textId="0F4C33C4" w:rsidR="00345461" w:rsidRPr="00345461" w:rsidRDefault="00345461" w:rsidP="00E67791">
            <w:pPr>
              <w:pStyle w:val="Body"/>
              <w:numPr>
                <w:ilvl w:val="0"/>
                <w:numId w:val="14"/>
              </w:numPr>
              <w:tabs>
                <w:tab w:val="left" w:pos="567"/>
              </w:tabs>
              <w:spacing w:before="60" w:after="60"/>
              <w:ind w:left="450"/>
              <w:contextualSpacing/>
              <w:jc w:val="both"/>
              <w:rPr>
                <w:rFonts w:ascii="Times New Roman" w:hAnsi="Times New Roman"/>
                <w:sz w:val="20"/>
                <w:szCs w:val="20"/>
              </w:rPr>
            </w:pPr>
            <w:r w:rsidRPr="00345461">
              <w:rPr>
                <w:rFonts w:ascii="Times New Roman" w:hAnsi="Times New Roman"/>
                <w:sz w:val="20"/>
                <w:szCs w:val="20"/>
              </w:rPr>
              <w:t>Analyze the legal status and functioning of AI systems, including issues of legal qualification and liability for automated decision-making;</w:t>
            </w:r>
          </w:p>
          <w:p w14:paraId="21F0D444" w14:textId="491D4635" w:rsidR="00345461" w:rsidRPr="00345461" w:rsidRDefault="00345461" w:rsidP="00E67791">
            <w:pPr>
              <w:pStyle w:val="Body"/>
              <w:numPr>
                <w:ilvl w:val="0"/>
                <w:numId w:val="14"/>
              </w:numPr>
              <w:tabs>
                <w:tab w:val="left" w:pos="567"/>
              </w:tabs>
              <w:spacing w:before="60" w:after="60"/>
              <w:ind w:left="450"/>
              <w:contextualSpacing/>
              <w:jc w:val="both"/>
              <w:rPr>
                <w:rFonts w:ascii="Times New Roman" w:hAnsi="Times New Roman"/>
                <w:sz w:val="20"/>
                <w:szCs w:val="20"/>
              </w:rPr>
            </w:pPr>
            <w:r w:rsidRPr="00345461">
              <w:rPr>
                <w:rFonts w:ascii="Times New Roman" w:hAnsi="Times New Roman"/>
                <w:sz w:val="20"/>
                <w:szCs w:val="20"/>
              </w:rPr>
              <w:t>Understand and apply national, European, and international regulations relating to the development, placing on the market, and use of AI systems, AI products, and AI services;</w:t>
            </w:r>
          </w:p>
          <w:p w14:paraId="3480A43B" w14:textId="77777777" w:rsidR="00CC03D9" w:rsidRDefault="00345461" w:rsidP="00E67791">
            <w:pPr>
              <w:pStyle w:val="Body"/>
              <w:numPr>
                <w:ilvl w:val="0"/>
                <w:numId w:val="14"/>
              </w:numPr>
              <w:tabs>
                <w:tab w:val="left" w:pos="567"/>
              </w:tabs>
              <w:spacing w:before="60" w:after="60"/>
              <w:ind w:left="450"/>
              <w:contextualSpacing/>
              <w:jc w:val="both"/>
              <w:rPr>
                <w:rFonts w:ascii="Times New Roman" w:hAnsi="Times New Roman"/>
                <w:sz w:val="20"/>
                <w:szCs w:val="20"/>
              </w:rPr>
            </w:pPr>
            <w:r w:rsidRPr="00CC03D9">
              <w:rPr>
                <w:rFonts w:ascii="Times New Roman" w:hAnsi="Times New Roman"/>
                <w:sz w:val="20"/>
                <w:szCs w:val="20"/>
              </w:rPr>
              <w:t>Identify and assess legal risks associated with the application of artificial intelligence;</w:t>
            </w:r>
          </w:p>
          <w:p w14:paraId="656297BF" w14:textId="7AE81528" w:rsidR="00502C35" w:rsidRPr="006D3E3E" w:rsidRDefault="00502C35" w:rsidP="00E67791">
            <w:pPr>
              <w:pStyle w:val="Body"/>
              <w:numPr>
                <w:ilvl w:val="0"/>
                <w:numId w:val="14"/>
              </w:numPr>
              <w:tabs>
                <w:tab w:val="left" w:pos="567"/>
              </w:tabs>
              <w:spacing w:before="60" w:after="60"/>
              <w:ind w:left="450"/>
              <w:contextualSpacing/>
              <w:jc w:val="both"/>
              <w:rPr>
                <w:rFonts w:ascii="Times New Roman" w:hAnsi="Times New Roman" w:cs="Times New Roman"/>
                <w:sz w:val="20"/>
                <w:szCs w:val="20"/>
              </w:rPr>
            </w:pPr>
            <w:r w:rsidRPr="006D3E3E">
              <w:rPr>
                <w:rFonts w:ascii="Times New Roman" w:eastAsia="Times New Roman" w:hAnsi="Times New Roman" w:cs="Times New Roman"/>
                <w:sz w:val="20"/>
                <w:szCs w:val="20"/>
                <w:bdr w:val="none" w:sz="0" w:space="0" w:color="auto"/>
                <w:lang w:val="en" w:eastAsia="en-GB"/>
              </w:rPr>
              <w:t>Analyze legal and assess ethical issues arising from the use of artificial intelligence in marketing, management, creativity, innovation and business</w:t>
            </w:r>
            <w:r w:rsidR="00CC03D9" w:rsidRPr="006D3E3E">
              <w:rPr>
                <w:rFonts w:ascii="Times New Roman" w:eastAsia="Times New Roman" w:hAnsi="Times New Roman" w:cs="Times New Roman"/>
                <w:sz w:val="20"/>
                <w:szCs w:val="20"/>
                <w:bdr w:val="none" w:sz="0" w:space="0" w:color="auto"/>
                <w:lang w:val="en" w:eastAsia="en-GB"/>
              </w:rPr>
              <w:t>:</w:t>
            </w:r>
          </w:p>
          <w:p w14:paraId="7D4542C3" w14:textId="326FA2A4" w:rsidR="00757089" w:rsidRPr="00A45130" w:rsidRDefault="00345461" w:rsidP="00E67791">
            <w:pPr>
              <w:pStyle w:val="Body"/>
              <w:numPr>
                <w:ilvl w:val="0"/>
                <w:numId w:val="14"/>
              </w:numPr>
              <w:tabs>
                <w:tab w:val="left" w:pos="567"/>
              </w:tabs>
              <w:spacing w:before="60" w:after="60"/>
              <w:ind w:left="450"/>
              <w:contextualSpacing/>
              <w:jc w:val="both"/>
              <w:rPr>
                <w:rFonts w:ascii="Times New Roman" w:hAnsi="Times New Roman"/>
                <w:sz w:val="20"/>
                <w:szCs w:val="20"/>
              </w:rPr>
            </w:pPr>
            <w:r w:rsidRPr="00CC03D9">
              <w:rPr>
                <w:rFonts w:ascii="Times New Roman" w:hAnsi="Times New Roman" w:cs="Times New Roman"/>
                <w:color w:val="auto"/>
                <w:sz w:val="20"/>
                <w:szCs w:val="20"/>
              </w:rPr>
              <w:t>Apply ethical standards</w:t>
            </w:r>
            <w:r w:rsidRPr="00CC03D9">
              <w:rPr>
                <w:rFonts w:ascii="Times New Roman" w:hAnsi="Times New Roman"/>
                <w:color w:val="auto"/>
                <w:sz w:val="20"/>
                <w:szCs w:val="20"/>
              </w:rPr>
              <w:t xml:space="preserve"> </w:t>
            </w:r>
            <w:r w:rsidRPr="00345461">
              <w:rPr>
                <w:rFonts w:ascii="Times New Roman" w:hAnsi="Times New Roman"/>
                <w:sz w:val="20"/>
                <w:szCs w:val="20"/>
              </w:rPr>
              <w:t>and principles in the field of development and use of AI systems.</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4B92BAC1" w14:textId="29C70681" w:rsidR="005F3A1E" w:rsidRPr="00757089" w:rsidRDefault="00AC561F" w:rsidP="00757089">
            <w:pPr>
              <w:tabs>
                <w:tab w:val="left" w:pos="567"/>
              </w:tabs>
              <w:spacing w:before="60" w:after="60"/>
              <w:rPr>
                <w:bCs/>
                <w:i/>
                <w:sz w:val="20"/>
                <w:szCs w:val="20"/>
                <w:lang w:val="sr-Cyrl-RS"/>
              </w:rPr>
            </w:pPr>
            <w:r w:rsidRPr="005F3A1E">
              <w:rPr>
                <w:bCs/>
                <w:i/>
                <w:sz w:val="20"/>
                <w:szCs w:val="20"/>
              </w:rPr>
              <w:t xml:space="preserve">Theoretical </w:t>
            </w:r>
            <w:r w:rsidR="001A6813" w:rsidRPr="005F3A1E">
              <w:rPr>
                <w:bCs/>
                <w:i/>
                <w:sz w:val="20"/>
                <w:szCs w:val="20"/>
              </w:rPr>
              <w:t>Classes</w:t>
            </w:r>
          </w:p>
          <w:p w14:paraId="0AD50D25" w14:textId="30BBE681" w:rsidR="00345461" w:rsidRPr="00345461" w:rsidRDefault="00345461" w:rsidP="00E67791">
            <w:pPr>
              <w:pStyle w:val="ListParagraph"/>
              <w:numPr>
                <w:ilvl w:val="0"/>
                <w:numId w:val="15"/>
              </w:numPr>
              <w:tabs>
                <w:tab w:val="left" w:pos="567"/>
              </w:tabs>
              <w:spacing w:before="60" w:after="60"/>
              <w:ind w:left="450"/>
              <w:jc w:val="both"/>
              <w:rPr>
                <w:rFonts w:ascii="Times New Roman" w:hAnsi="Times New Roman" w:cs="Times New Roman"/>
                <w:bCs/>
                <w:iCs/>
                <w:sz w:val="20"/>
                <w:szCs w:val="20"/>
              </w:rPr>
            </w:pPr>
            <w:r w:rsidRPr="00345461">
              <w:rPr>
                <w:rFonts w:ascii="Times New Roman" w:hAnsi="Times New Roman" w:cs="Times New Roman"/>
                <w:bCs/>
                <w:iCs/>
                <w:sz w:val="20"/>
                <w:szCs w:val="20"/>
              </w:rPr>
              <w:t>The concept of AI systems in law, historical development, fundamental methods of artificial intelligence, and its impact on the legal system;</w:t>
            </w:r>
          </w:p>
          <w:p w14:paraId="28209ECD" w14:textId="70C42B3E" w:rsidR="00345461" w:rsidRPr="00345461" w:rsidRDefault="00345461" w:rsidP="00E67791">
            <w:pPr>
              <w:pStyle w:val="ListParagraph"/>
              <w:numPr>
                <w:ilvl w:val="0"/>
                <w:numId w:val="15"/>
              </w:numPr>
              <w:tabs>
                <w:tab w:val="left" w:pos="567"/>
              </w:tabs>
              <w:spacing w:before="60" w:after="60"/>
              <w:ind w:left="450"/>
              <w:jc w:val="both"/>
              <w:rPr>
                <w:rFonts w:ascii="Times New Roman" w:hAnsi="Times New Roman" w:cs="Times New Roman"/>
                <w:bCs/>
                <w:iCs/>
                <w:sz w:val="20"/>
                <w:szCs w:val="20"/>
              </w:rPr>
            </w:pPr>
            <w:r w:rsidRPr="00345461">
              <w:rPr>
                <w:rFonts w:ascii="Times New Roman" w:hAnsi="Times New Roman" w:cs="Times New Roman"/>
                <w:bCs/>
                <w:iCs/>
                <w:sz w:val="20"/>
                <w:szCs w:val="20"/>
              </w:rPr>
              <w:t>The legal and regulatory framework for the development and application of artificial intelligence – national law, European Union law, and other international sources;</w:t>
            </w:r>
          </w:p>
          <w:p w14:paraId="6465E596" w14:textId="1EEFCE25" w:rsidR="00345461" w:rsidRPr="00345461" w:rsidRDefault="00345461" w:rsidP="00E67791">
            <w:pPr>
              <w:pStyle w:val="ListParagraph"/>
              <w:numPr>
                <w:ilvl w:val="0"/>
                <w:numId w:val="15"/>
              </w:numPr>
              <w:tabs>
                <w:tab w:val="left" w:pos="567"/>
              </w:tabs>
              <w:spacing w:before="60" w:after="60"/>
              <w:ind w:left="450"/>
              <w:jc w:val="both"/>
              <w:rPr>
                <w:rFonts w:ascii="Times New Roman" w:hAnsi="Times New Roman" w:cs="Times New Roman"/>
                <w:bCs/>
                <w:iCs/>
                <w:sz w:val="20"/>
                <w:szCs w:val="20"/>
              </w:rPr>
            </w:pPr>
            <w:r w:rsidRPr="00345461">
              <w:rPr>
                <w:rFonts w:ascii="Times New Roman" w:hAnsi="Times New Roman" w:cs="Times New Roman"/>
                <w:bCs/>
                <w:iCs/>
                <w:sz w:val="20"/>
                <w:szCs w:val="20"/>
              </w:rPr>
              <w:t>The legal regime governing the development, placing on the market, and use of AI products and AI services (regulatory requirements, compliance, and market surveillance);</w:t>
            </w:r>
          </w:p>
          <w:p w14:paraId="1F98529F" w14:textId="3B7552A1" w:rsidR="00345461" w:rsidRPr="00345461" w:rsidRDefault="00345461" w:rsidP="00E67791">
            <w:pPr>
              <w:pStyle w:val="ListParagraph"/>
              <w:numPr>
                <w:ilvl w:val="0"/>
                <w:numId w:val="15"/>
              </w:numPr>
              <w:tabs>
                <w:tab w:val="left" w:pos="567"/>
              </w:tabs>
              <w:spacing w:before="60" w:after="60"/>
              <w:ind w:left="450"/>
              <w:jc w:val="both"/>
              <w:rPr>
                <w:rFonts w:ascii="Times New Roman" w:hAnsi="Times New Roman" w:cs="Times New Roman"/>
                <w:bCs/>
                <w:iCs/>
                <w:sz w:val="20"/>
                <w:szCs w:val="20"/>
              </w:rPr>
            </w:pPr>
            <w:r w:rsidRPr="00345461">
              <w:rPr>
                <w:rFonts w:ascii="Times New Roman" w:hAnsi="Times New Roman" w:cs="Times New Roman"/>
                <w:bCs/>
                <w:iCs/>
                <w:sz w:val="20"/>
                <w:szCs w:val="20"/>
              </w:rPr>
              <w:t>Contractual aspects of AI under the law of obligations: contracts for the provision of AI services;</w:t>
            </w:r>
          </w:p>
          <w:p w14:paraId="55F19289" w14:textId="4EC8E4B0" w:rsidR="00345461" w:rsidRPr="00345461" w:rsidRDefault="00345461" w:rsidP="00E67791">
            <w:pPr>
              <w:pStyle w:val="ListParagraph"/>
              <w:numPr>
                <w:ilvl w:val="0"/>
                <w:numId w:val="15"/>
              </w:numPr>
              <w:tabs>
                <w:tab w:val="left" w:pos="567"/>
              </w:tabs>
              <w:spacing w:before="60" w:after="60"/>
              <w:ind w:left="450"/>
              <w:jc w:val="both"/>
              <w:rPr>
                <w:rFonts w:ascii="Times New Roman" w:hAnsi="Times New Roman" w:cs="Times New Roman"/>
                <w:bCs/>
                <w:iCs/>
                <w:sz w:val="20"/>
                <w:szCs w:val="20"/>
              </w:rPr>
            </w:pPr>
            <w:r w:rsidRPr="00345461">
              <w:rPr>
                <w:rFonts w:ascii="Times New Roman" w:hAnsi="Times New Roman" w:cs="Times New Roman"/>
                <w:bCs/>
                <w:iCs/>
                <w:sz w:val="20"/>
                <w:szCs w:val="20"/>
              </w:rPr>
              <w:t>Ethical principles in the application of artificial intelligence and their relationship with legal norms;</w:t>
            </w:r>
          </w:p>
          <w:p w14:paraId="55162CFE" w14:textId="77777777" w:rsidR="00345461" w:rsidRPr="00345461" w:rsidRDefault="00345461" w:rsidP="00E67791">
            <w:pPr>
              <w:pStyle w:val="ListParagraph"/>
              <w:numPr>
                <w:ilvl w:val="0"/>
                <w:numId w:val="15"/>
              </w:numPr>
              <w:tabs>
                <w:tab w:val="left" w:pos="567"/>
              </w:tabs>
              <w:spacing w:before="60" w:after="60"/>
              <w:ind w:left="450"/>
              <w:jc w:val="both"/>
              <w:rPr>
                <w:rFonts w:ascii="Times New Roman" w:hAnsi="Times New Roman" w:cs="Times New Roman"/>
                <w:bCs/>
                <w:iCs/>
                <w:sz w:val="20"/>
                <w:szCs w:val="20"/>
              </w:rPr>
            </w:pPr>
            <w:r w:rsidRPr="00345461">
              <w:rPr>
                <w:rFonts w:ascii="Times New Roman" w:hAnsi="Times New Roman" w:cs="Times New Roman"/>
                <w:bCs/>
                <w:iCs/>
                <w:sz w:val="20"/>
                <w:szCs w:val="20"/>
              </w:rPr>
              <w:t>Institutional framework, supervision, and mechanisms for the enforcement of regulations in the field of artificial intelligence.</w:t>
            </w:r>
          </w:p>
          <w:p w14:paraId="059D6091" w14:textId="49D0CDC5" w:rsidR="00774592" w:rsidRDefault="001248E0" w:rsidP="00345461">
            <w:pPr>
              <w:tabs>
                <w:tab w:val="left" w:pos="567"/>
              </w:tabs>
              <w:spacing w:before="60" w:after="60"/>
              <w:jc w:val="both"/>
              <w:rPr>
                <w:i/>
                <w:sz w:val="20"/>
                <w:szCs w:val="20"/>
                <w:lang w:val="sr-Cyrl-RS"/>
              </w:rPr>
            </w:pPr>
            <w:r w:rsidRPr="005F3A1E">
              <w:rPr>
                <w:i/>
                <w:sz w:val="20"/>
                <w:szCs w:val="20"/>
              </w:rPr>
              <w:t xml:space="preserve">Practical Classes </w:t>
            </w:r>
            <w:r w:rsidR="00345461">
              <w:rPr>
                <w:i/>
                <w:sz w:val="20"/>
                <w:szCs w:val="20"/>
              </w:rPr>
              <w:t>-</w:t>
            </w:r>
            <w:r w:rsidRPr="005F3A1E">
              <w:rPr>
                <w:i/>
                <w:sz w:val="20"/>
                <w:szCs w:val="20"/>
              </w:rPr>
              <w:t xml:space="preserve"> Tutorials</w:t>
            </w:r>
          </w:p>
          <w:p w14:paraId="0A5EF2F3" w14:textId="77777777" w:rsidR="00345461" w:rsidRPr="00345461" w:rsidRDefault="00345461" w:rsidP="00E67791">
            <w:pPr>
              <w:pStyle w:val="ListParagraph"/>
              <w:numPr>
                <w:ilvl w:val="0"/>
                <w:numId w:val="16"/>
              </w:numPr>
              <w:tabs>
                <w:tab w:val="left" w:pos="567"/>
              </w:tabs>
              <w:spacing w:before="60" w:after="60"/>
              <w:ind w:left="450"/>
              <w:jc w:val="both"/>
              <w:rPr>
                <w:rFonts w:ascii="Times New Roman" w:hAnsi="Times New Roman" w:cs="Times New Roman"/>
                <w:sz w:val="20"/>
                <w:szCs w:val="20"/>
              </w:rPr>
            </w:pPr>
            <w:r w:rsidRPr="00345461">
              <w:rPr>
                <w:rFonts w:ascii="Times New Roman" w:hAnsi="Times New Roman" w:cs="Times New Roman"/>
                <w:sz w:val="20"/>
                <w:szCs w:val="20"/>
              </w:rPr>
              <w:t>Analysis of case studies in the field of artificial intelligence application (automated decision-making, liability for damages, data protection, discrimination);</w:t>
            </w:r>
          </w:p>
          <w:p w14:paraId="779AF997" w14:textId="77777777" w:rsidR="00345461" w:rsidRPr="00345461" w:rsidRDefault="00345461" w:rsidP="00E67791">
            <w:pPr>
              <w:pStyle w:val="ListParagraph"/>
              <w:numPr>
                <w:ilvl w:val="0"/>
                <w:numId w:val="16"/>
              </w:numPr>
              <w:tabs>
                <w:tab w:val="left" w:pos="567"/>
              </w:tabs>
              <w:spacing w:before="60" w:after="60"/>
              <w:ind w:left="450"/>
              <w:jc w:val="both"/>
              <w:rPr>
                <w:rFonts w:ascii="Times New Roman" w:hAnsi="Times New Roman" w:cs="Times New Roman"/>
                <w:sz w:val="20"/>
                <w:szCs w:val="20"/>
              </w:rPr>
            </w:pPr>
            <w:r w:rsidRPr="00345461">
              <w:rPr>
                <w:rFonts w:ascii="Times New Roman" w:hAnsi="Times New Roman" w:cs="Times New Roman"/>
                <w:sz w:val="20"/>
                <w:szCs w:val="20"/>
              </w:rPr>
              <w:t>Search and analysis of relevant legal sources and databases (case law, legal databases, and ethical standards);</w:t>
            </w:r>
          </w:p>
          <w:p w14:paraId="761438D9" w14:textId="285FF7AE" w:rsidR="00757089" w:rsidRPr="00345461" w:rsidRDefault="00345461" w:rsidP="00E67791">
            <w:pPr>
              <w:pStyle w:val="ListParagraph"/>
              <w:numPr>
                <w:ilvl w:val="0"/>
                <w:numId w:val="16"/>
              </w:numPr>
              <w:tabs>
                <w:tab w:val="left" w:pos="567"/>
              </w:tabs>
              <w:spacing w:before="60" w:after="60"/>
              <w:ind w:left="450"/>
              <w:jc w:val="both"/>
              <w:rPr>
                <w:sz w:val="20"/>
                <w:szCs w:val="20"/>
              </w:rPr>
            </w:pPr>
            <w:r w:rsidRPr="00345461">
              <w:rPr>
                <w:rFonts w:ascii="Times New Roman" w:hAnsi="Times New Roman" w:cs="Times New Roman"/>
                <w:sz w:val="20"/>
                <w:szCs w:val="20"/>
              </w:rPr>
              <w:t>Project assignment: drafting and legal analysis of contracts in the field of AI (contracts for the development and implementation of AI systems, SaaS models, terms of use of AI platforms).</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4BC8BCBC" w14:textId="77777777" w:rsidR="00502C35" w:rsidRDefault="004D7D22" w:rsidP="00502C35">
            <w:pPr>
              <w:spacing w:after="60"/>
              <w:contextualSpacing/>
              <w:jc w:val="both"/>
              <w:rPr>
                <w:sz w:val="20"/>
                <w:szCs w:val="20"/>
                <w:lang w:val="sr-Cyrl-RS"/>
              </w:rPr>
            </w:pPr>
            <w:r w:rsidRPr="004D7D22">
              <w:rPr>
                <w:sz w:val="20"/>
                <w:szCs w:val="20"/>
                <w:lang w:val="sr-Cyrl-RS"/>
              </w:rPr>
              <w:t xml:space="preserve">Barfield, W., &amp; Pagallo, U. (2020). </w:t>
            </w:r>
            <w:r w:rsidRPr="004D7D22">
              <w:rPr>
                <w:i/>
                <w:iCs/>
                <w:sz w:val="20"/>
                <w:szCs w:val="20"/>
                <w:lang w:val="sr-Cyrl-RS"/>
              </w:rPr>
              <w:t>Advanced introduction to law and artificial intelligence</w:t>
            </w:r>
            <w:r w:rsidRPr="004D7D22">
              <w:rPr>
                <w:sz w:val="20"/>
                <w:szCs w:val="20"/>
                <w:lang w:val="sr-Cyrl-RS"/>
              </w:rPr>
              <w:t>. Edward Elgar Publishing.</w:t>
            </w:r>
          </w:p>
          <w:p w14:paraId="7E969995" w14:textId="368774CB" w:rsidR="00502C35" w:rsidRPr="00502C35" w:rsidRDefault="00502C35" w:rsidP="00502C35">
            <w:pPr>
              <w:spacing w:after="60"/>
              <w:contextualSpacing/>
              <w:jc w:val="both"/>
              <w:rPr>
                <w:sz w:val="20"/>
                <w:szCs w:val="20"/>
                <w:lang w:val="sr-Latn-RS"/>
              </w:rPr>
            </w:pPr>
            <w:r>
              <w:rPr>
                <w:sz w:val="20"/>
                <w:szCs w:val="20"/>
                <w:lang w:val="sr-Cyrl-RS"/>
              </w:rPr>
              <w:t xml:space="preserve">Popovic, D. </w:t>
            </w:r>
            <w:r w:rsidR="00CC03D9">
              <w:rPr>
                <w:sz w:val="20"/>
                <w:szCs w:val="20"/>
                <w:lang w:val="sr-Latn-RS"/>
              </w:rPr>
              <w:t>e</w:t>
            </w:r>
            <w:r>
              <w:rPr>
                <w:sz w:val="20"/>
                <w:szCs w:val="20"/>
                <w:lang w:val="sr-Cyrl-RS"/>
              </w:rPr>
              <w:t>d.</w:t>
            </w:r>
            <w:r w:rsidRPr="00502C35">
              <w:rPr>
                <w:sz w:val="20"/>
                <w:szCs w:val="20"/>
                <w:lang w:val="sr-Latn-RS"/>
              </w:rPr>
              <w:t xml:space="preserve">. (2024) </w:t>
            </w:r>
            <w:r w:rsidRPr="00705E86">
              <w:rPr>
                <w:i/>
                <w:iCs/>
                <w:sz w:val="20"/>
                <w:szCs w:val="20"/>
                <w:lang w:val="sr-Cyrl-RS"/>
              </w:rPr>
              <w:t>Вештачка</w:t>
            </w:r>
            <w:r w:rsidRPr="00502C35">
              <w:rPr>
                <w:i/>
                <w:iCs/>
                <w:sz w:val="20"/>
                <w:szCs w:val="20"/>
                <w:lang w:val="sr-Latn-RS"/>
              </w:rPr>
              <w:t xml:space="preserve"> </w:t>
            </w:r>
            <w:r w:rsidRPr="00705E86">
              <w:rPr>
                <w:i/>
                <w:iCs/>
                <w:sz w:val="20"/>
                <w:szCs w:val="20"/>
                <w:lang w:val="sr-Cyrl-RS"/>
              </w:rPr>
              <w:t>интелигенција</w:t>
            </w:r>
            <w:r w:rsidRPr="00502C35">
              <w:rPr>
                <w:i/>
                <w:iCs/>
                <w:sz w:val="20"/>
                <w:szCs w:val="20"/>
                <w:lang w:val="sr-Latn-RS"/>
              </w:rPr>
              <w:t xml:space="preserve">: </w:t>
            </w:r>
            <w:r w:rsidRPr="00705E86">
              <w:rPr>
                <w:i/>
                <w:iCs/>
                <w:sz w:val="20"/>
                <w:szCs w:val="20"/>
                <w:lang w:val="sr-Cyrl-RS"/>
              </w:rPr>
              <w:t>Изазови</w:t>
            </w:r>
            <w:r w:rsidRPr="00502C35">
              <w:rPr>
                <w:i/>
                <w:iCs/>
                <w:sz w:val="20"/>
                <w:szCs w:val="20"/>
                <w:lang w:val="sr-Latn-RS"/>
              </w:rPr>
              <w:t xml:space="preserve"> </w:t>
            </w:r>
            <w:r w:rsidRPr="00705E86">
              <w:rPr>
                <w:i/>
                <w:iCs/>
                <w:sz w:val="20"/>
                <w:szCs w:val="20"/>
                <w:lang w:val="sr-Cyrl-RS"/>
              </w:rPr>
              <w:t>у</w:t>
            </w:r>
            <w:r w:rsidRPr="00502C35">
              <w:rPr>
                <w:i/>
                <w:iCs/>
                <w:sz w:val="20"/>
                <w:szCs w:val="20"/>
                <w:lang w:val="sr-Latn-RS"/>
              </w:rPr>
              <w:t xml:space="preserve"> </w:t>
            </w:r>
            <w:r w:rsidRPr="00705E86">
              <w:rPr>
                <w:i/>
                <w:iCs/>
                <w:sz w:val="20"/>
                <w:szCs w:val="20"/>
                <w:lang w:val="sr-Cyrl-RS"/>
              </w:rPr>
              <w:t>пословном</w:t>
            </w:r>
            <w:r w:rsidRPr="00502C35">
              <w:rPr>
                <w:i/>
                <w:iCs/>
                <w:sz w:val="20"/>
                <w:szCs w:val="20"/>
                <w:lang w:val="sr-Latn-RS"/>
              </w:rPr>
              <w:t xml:space="preserve"> </w:t>
            </w:r>
            <w:r w:rsidRPr="00705E86">
              <w:rPr>
                <w:i/>
                <w:iCs/>
                <w:sz w:val="20"/>
                <w:szCs w:val="20"/>
                <w:lang w:val="sr-Cyrl-RS"/>
              </w:rPr>
              <w:t>праву</w:t>
            </w:r>
            <w:r w:rsidRPr="00502C35">
              <w:rPr>
                <w:i/>
                <w:iCs/>
                <w:sz w:val="20"/>
                <w:szCs w:val="20"/>
                <w:lang w:val="sr-Latn-RS"/>
              </w:rPr>
              <w:t xml:space="preserve">, </w:t>
            </w:r>
            <w:r w:rsidRPr="00705E86">
              <w:rPr>
                <w:sz w:val="20"/>
                <w:szCs w:val="20"/>
                <w:lang w:val="sr-Cyrl-RS"/>
              </w:rPr>
              <w:t>Београд</w:t>
            </w:r>
          </w:p>
          <w:p w14:paraId="78E2F1CE" w14:textId="5873AFE5" w:rsidR="00502C35" w:rsidRPr="00CE1F08" w:rsidRDefault="00502C35" w:rsidP="00CE1F08">
            <w:pPr>
              <w:tabs>
                <w:tab w:val="left" w:pos="567"/>
              </w:tabs>
              <w:spacing w:after="60"/>
              <w:jc w:val="both"/>
              <w:rPr>
                <w:i/>
                <w:iCs/>
                <w:sz w:val="20"/>
                <w:szCs w:val="20"/>
                <w:lang w:val="sr-Latn-RS"/>
              </w:rPr>
            </w:pPr>
            <w:r w:rsidRPr="00502C35">
              <w:rPr>
                <w:i/>
                <w:iCs/>
                <w:sz w:val="20"/>
                <w:szCs w:val="20"/>
                <w:lang w:val="sr-Latn-RS"/>
              </w:rPr>
              <w:t xml:space="preserve">  </w:t>
            </w:r>
            <w:hyperlink r:id="rId8" w:history="1">
              <w:r w:rsidRPr="00502C35">
                <w:rPr>
                  <w:rStyle w:val="Hyperlink"/>
                  <w:i/>
                  <w:iCs/>
                  <w:sz w:val="20"/>
                  <w:szCs w:val="20"/>
                  <w:lang w:val="sr-Latn-RS"/>
                </w:rPr>
                <w:t>https://internetdijalog.ius.bg.ac.rs/publikacije/vestacka-inteligencija-izazovi-u-poslovnom-pravu/</w:t>
              </w:r>
            </w:hyperlink>
          </w:p>
          <w:p w14:paraId="24839831" w14:textId="22E40F4D" w:rsidR="004D7D22" w:rsidRPr="004D7D22" w:rsidRDefault="004D7D22" w:rsidP="001E7DE0">
            <w:pPr>
              <w:spacing w:after="60"/>
              <w:contextualSpacing/>
              <w:jc w:val="both"/>
              <w:rPr>
                <w:bCs/>
                <w:sz w:val="20"/>
                <w:szCs w:val="20"/>
                <w:lang w:val="sr-Cyrl-RS"/>
              </w:rPr>
            </w:pPr>
            <w:r w:rsidRPr="004D7D22">
              <w:rPr>
                <w:bCs/>
                <w:sz w:val="20"/>
                <w:szCs w:val="20"/>
                <w:lang w:val="sr-Cyrl-RS"/>
              </w:rPr>
              <w:lastRenderedPageBreak/>
              <w:t xml:space="preserve">European Parliament &amp; Council of the European Union. (2024). </w:t>
            </w:r>
            <w:r w:rsidRPr="004D7D22">
              <w:rPr>
                <w:bCs/>
                <w:i/>
                <w:iCs/>
                <w:sz w:val="20"/>
                <w:szCs w:val="20"/>
                <w:lang w:val="sr-Cyrl-RS"/>
              </w:rPr>
              <w:t>Regulation (EU) 2024/1689 of the European Parliament and of the Council of 13 June 2024 laying down harmonised rules on artificial intelligence (Artificial Intelligence Act)</w:t>
            </w:r>
            <w:r w:rsidRPr="004D7D22">
              <w:rPr>
                <w:bCs/>
                <w:sz w:val="20"/>
                <w:szCs w:val="20"/>
                <w:lang w:val="sr-Cyrl-RS"/>
              </w:rPr>
              <w:t>. Official Journal of the European Union.</w:t>
            </w:r>
            <w:r w:rsidRPr="004D7D22">
              <w:rPr>
                <w:bCs/>
                <w:sz w:val="20"/>
                <w:szCs w:val="20"/>
                <w:lang w:val="sr-Latn-RS"/>
              </w:rPr>
              <w:t xml:space="preserve"> </w:t>
            </w:r>
            <w:hyperlink r:id="rId9" w:history="1">
              <w:r w:rsidRPr="006853B5">
                <w:rPr>
                  <w:rStyle w:val="Hyperlink"/>
                  <w:bCs/>
                  <w:sz w:val="20"/>
                  <w:szCs w:val="20"/>
                  <w:lang w:val="sr-Latn-RS"/>
                </w:rPr>
                <w:t>https://eur-lex.europa.eu/eli/reg/2024/1689/oj</w:t>
              </w:r>
            </w:hyperlink>
          </w:p>
          <w:p w14:paraId="5D45C2BE" w14:textId="67CEAB0A" w:rsidR="00757089" w:rsidRPr="00161E99" w:rsidRDefault="004D7D22" w:rsidP="001E7DE0">
            <w:pPr>
              <w:spacing w:after="60"/>
              <w:contextualSpacing/>
              <w:jc w:val="both"/>
              <w:rPr>
                <w:sz w:val="20"/>
                <w:szCs w:val="20"/>
              </w:rPr>
            </w:pPr>
            <w:r w:rsidRPr="004D7D22">
              <w:rPr>
                <w:bCs/>
                <w:sz w:val="20"/>
                <w:szCs w:val="20"/>
                <w:lang w:val="sr-Cyrl-RS"/>
              </w:rPr>
              <w:t xml:space="preserve">European Commission. (2025). </w:t>
            </w:r>
            <w:r w:rsidRPr="004D7D22">
              <w:rPr>
                <w:bCs/>
                <w:i/>
                <w:iCs/>
                <w:sz w:val="20"/>
                <w:szCs w:val="20"/>
                <w:lang w:val="sr-Cyrl-RS"/>
              </w:rPr>
              <w:t>Code of practice for general-purpose artificial intelligence (GPAI)</w:t>
            </w:r>
            <w:r w:rsidRPr="004D7D22">
              <w:rPr>
                <w:bCs/>
                <w:sz w:val="20"/>
                <w:szCs w:val="20"/>
                <w:lang w:val="sr-Cyrl-RS"/>
              </w:rPr>
              <w:t>. European Union.</w:t>
            </w:r>
            <w:r w:rsidRPr="004D7D22">
              <w:rPr>
                <w:bCs/>
                <w:sz w:val="20"/>
                <w:szCs w:val="20"/>
                <w:lang w:val="sr-Latn-RS"/>
              </w:rPr>
              <w:t xml:space="preserve"> </w:t>
            </w:r>
            <w:hyperlink r:id="rId10" w:history="1">
              <w:r w:rsidRPr="004D7D22">
                <w:rPr>
                  <w:rStyle w:val="Hyperlink"/>
                  <w:bCs/>
                  <w:sz w:val="20"/>
                  <w:szCs w:val="20"/>
                  <w:lang w:val="sr-Latn-RS"/>
                </w:rPr>
                <w:t>https://digital-strategy.ec.europa.eu/en/policies/contents-code-gpai</w:t>
              </w:r>
            </w:hyperlink>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3EFF4596"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lastRenderedPageBreak/>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58944AD3"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CF3DC9">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621D7284"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502C35" w:rsidRPr="00CF3DC9">
              <w:rPr>
                <w:rFonts w:ascii="Times New Roman" w:hAnsi="Times New Roman" w:cs="Times New Roman"/>
                <w:b/>
                <w:bCs/>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4330107D" w14:textId="2B43A2C8" w:rsidR="00B162B6" w:rsidRPr="00B162B6" w:rsidRDefault="00B162B6" w:rsidP="00B162B6">
            <w:pPr>
              <w:pStyle w:val="Body"/>
              <w:tabs>
                <w:tab w:val="left" w:pos="567"/>
              </w:tabs>
              <w:spacing w:before="60" w:after="60"/>
              <w:jc w:val="both"/>
              <w:rPr>
                <w:rFonts w:ascii="Times New Roman" w:hAnsi="Times New Roman" w:cs="Times New Roman"/>
                <w:bCs/>
                <w:color w:val="auto"/>
                <w:sz w:val="20"/>
                <w:szCs w:val="20"/>
              </w:rPr>
            </w:pPr>
            <w:r w:rsidRPr="00B162B6">
              <w:rPr>
                <w:rFonts w:ascii="Times New Roman" w:hAnsi="Times New Roman" w:cs="Times New Roman"/>
                <w:bCs/>
                <w:color w:val="auto"/>
                <w:sz w:val="20"/>
                <w:szCs w:val="20"/>
              </w:rPr>
              <w:t>(M1) Monologic method (</w:t>
            </w:r>
            <w:proofErr w:type="spellStart"/>
            <w:r w:rsidRPr="00B162B6">
              <w:rPr>
                <w:rFonts w:ascii="Times New Roman" w:hAnsi="Times New Roman" w:cs="Times New Roman"/>
                <w:bCs/>
                <w:color w:val="auto"/>
                <w:sz w:val="20"/>
                <w:szCs w:val="20"/>
              </w:rPr>
              <w:t>ex cathedra</w:t>
            </w:r>
            <w:proofErr w:type="spellEnd"/>
            <w:r w:rsidRPr="00B162B6">
              <w:rPr>
                <w:rFonts w:ascii="Times New Roman" w:hAnsi="Times New Roman" w:cs="Times New Roman"/>
                <w:bCs/>
                <w:color w:val="auto"/>
                <w:sz w:val="20"/>
                <w:szCs w:val="20"/>
              </w:rPr>
              <w:t xml:space="preserve"> lectures) </w:t>
            </w:r>
            <w:r>
              <w:rPr>
                <w:rFonts w:ascii="Times New Roman" w:hAnsi="Times New Roman" w:cs="Times New Roman"/>
                <w:bCs/>
                <w:color w:val="auto"/>
                <w:sz w:val="20"/>
                <w:szCs w:val="20"/>
              </w:rPr>
              <w:t>-</w:t>
            </w:r>
            <w:r w:rsidRPr="00B162B6">
              <w:rPr>
                <w:rFonts w:ascii="Times New Roman" w:hAnsi="Times New Roman" w:cs="Times New Roman"/>
                <w:bCs/>
                <w:color w:val="auto"/>
                <w:sz w:val="20"/>
                <w:szCs w:val="20"/>
              </w:rPr>
              <w:t xml:space="preserve"> presentation of the fundamental issues within the above-mentioned topics, including introducing students to the primary objectives of the subject, outlining key legal problems, and familiarizing them with typical examination questions;</w:t>
            </w:r>
          </w:p>
          <w:p w14:paraId="25F56E51" w14:textId="155E260D" w:rsidR="00B162B6" w:rsidRPr="00B162B6" w:rsidRDefault="00B162B6" w:rsidP="00B162B6">
            <w:pPr>
              <w:pStyle w:val="Body"/>
              <w:tabs>
                <w:tab w:val="left" w:pos="567"/>
              </w:tabs>
              <w:spacing w:before="60" w:after="60"/>
              <w:jc w:val="both"/>
              <w:rPr>
                <w:rFonts w:ascii="Times New Roman" w:hAnsi="Times New Roman" w:cs="Times New Roman"/>
                <w:bCs/>
                <w:color w:val="auto"/>
                <w:sz w:val="20"/>
                <w:szCs w:val="20"/>
              </w:rPr>
            </w:pPr>
            <w:r w:rsidRPr="00B162B6">
              <w:rPr>
                <w:rFonts w:ascii="Times New Roman" w:hAnsi="Times New Roman" w:cs="Times New Roman"/>
                <w:bCs/>
                <w:color w:val="auto"/>
                <w:sz w:val="20"/>
                <w:szCs w:val="20"/>
              </w:rPr>
              <w:t xml:space="preserve">(M2) Dialogic method (classroom discussion) </w:t>
            </w:r>
            <w:r>
              <w:rPr>
                <w:rFonts w:ascii="Times New Roman" w:hAnsi="Times New Roman" w:cs="Times New Roman"/>
                <w:bCs/>
                <w:color w:val="auto"/>
                <w:sz w:val="20"/>
                <w:szCs w:val="20"/>
              </w:rPr>
              <w:t>-</w:t>
            </w:r>
            <w:r w:rsidRPr="00B162B6">
              <w:rPr>
                <w:rFonts w:ascii="Times New Roman" w:hAnsi="Times New Roman" w:cs="Times New Roman"/>
                <w:bCs/>
                <w:color w:val="auto"/>
                <w:sz w:val="20"/>
                <w:szCs w:val="20"/>
              </w:rPr>
              <w:t xml:space="preserve"> critical discussion of the presented issues and consideration of possible solutions to specific cases;</w:t>
            </w:r>
          </w:p>
          <w:p w14:paraId="5395EA46" w14:textId="22236E7B" w:rsidR="00B162B6" w:rsidRPr="00B162B6" w:rsidRDefault="00B162B6" w:rsidP="00B162B6">
            <w:pPr>
              <w:pStyle w:val="Body"/>
              <w:tabs>
                <w:tab w:val="left" w:pos="567"/>
              </w:tabs>
              <w:spacing w:before="60" w:after="60"/>
              <w:jc w:val="both"/>
              <w:rPr>
                <w:rFonts w:ascii="Times New Roman" w:hAnsi="Times New Roman" w:cs="Times New Roman"/>
                <w:bCs/>
                <w:color w:val="auto"/>
                <w:sz w:val="20"/>
                <w:szCs w:val="20"/>
              </w:rPr>
            </w:pPr>
            <w:r w:rsidRPr="00B162B6">
              <w:rPr>
                <w:rFonts w:ascii="Times New Roman" w:hAnsi="Times New Roman" w:cs="Times New Roman"/>
                <w:bCs/>
                <w:color w:val="auto"/>
                <w:sz w:val="20"/>
                <w:szCs w:val="20"/>
              </w:rPr>
              <w:t xml:space="preserve">(M3) Demonstration method </w:t>
            </w:r>
            <w:r>
              <w:rPr>
                <w:rFonts w:ascii="Times New Roman" w:hAnsi="Times New Roman" w:cs="Times New Roman"/>
                <w:bCs/>
                <w:color w:val="auto"/>
                <w:sz w:val="20"/>
                <w:szCs w:val="20"/>
              </w:rPr>
              <w:t>-</w:t>
            </w:r>
            <w:r w:rsidRPr="00B162B6">
              <w:rPr>
                <w:rFonts w:ascii="Times New Roman" w:hAnsi="Times New Roman" w:cs="Times New Roman"/>
                <w:bCs/>
                <w:color w:val="auto"/>
                <w:sz w:val="20"/>
                <w:szCs w:val="20"/>
              </w:rPr>
              <w:t xml:space="preserve"> lectures supported by the use of presentations;</w:t>
            </w:r>
          </w:p>
          <w:p w14:paraId="394958E5" w14:textId="3F57F673" w:rsidR="00B162B6" w:rsidRPr="00B162B6" w:rsidRDefault="00B162B6" w:rsidP="00B162B6">
            <w:pPr>
              <w:pStyle w:val="Body"/>
              <w:tabs>
                <w:tab w:val="left" w:pos="567"/>
              </w:tabs>
              <w:spacing w:before="60" w:after="60"/>
              <w:jc w:val="both"/>
              <w:rPr>
                <w:rFonts w:ascii="Times New Roman" w:hAnsi="Times New Roman" w:cs="Times New Roman"/>
                <w:bCs/>
                <w:color w:val="auto"/>
                <w:sz w:val="20"/>
                <w:szCs w:val="20"/>
              </w:rPr>
            </w:pPr>
            <w:r w:rsidRPr="00B162B6">
              <w:rPr>
                <w:rFonts w:ascii="Times New Roman" w:hAnsi="Times New Roman" w:cs="Times New Roman"/>
                <w:bCs/>
                <w:color w:val="auto"/>
                <w:sz w:val="20"/>
                <w:szCs w:val="20"/>
              </w:rPr>
              <w:t xml:space="preserve">(M4) Research method </w:t>
            </w:r>
            <w:r>
              <w:rPr>
                <w:rFonts w:ascii="Times New Roman" w:hAnsi="Times New Roman" w:cs="Times New Roman"/>
                <w:bCs/>
                <w:color w:val="auto"/>
                <w:sz w:val="20"/>
                <w:szCs w:val="20"/>
              </w:rPr>
              <w:t>-</w:t>
            </w:r>
            <w:r w:rsidRPr="00B162B6">
              <w:rPr>
                <w:rFonts w:ascii="Times New Roman" w:hAnsi="Times New Roman" w:cs="Times New Roman"/>
                <w:bCs/>
                <w:color w:val="auto"/>
                <w:sz w:val="20"/>
                <w:szCs w:val="20"/>
              </w:rPr>
              <w:t xml:space="preserve"> seminars and research assignments;</w:t>
            </w:r>
          </w:p>
          <w:p w14:paraId="4DE41E62" w14:textId="7352D309" w:rsidR="00B162B6" w:rsidRPr="00B162B6" w:rsidRDefault="00B162B6" w:rsidP="00B162B6">
            <w:pPr>
              <w:pStyle w:val="Body"/>
              <w:tabs>
                <w:tab w:val="left" w:pos="567"/>
              </w:tabs>
              <w:spacing w:before="60" w:after="60"/>
              <w:jc w:val="both"/>
              <w:rPr>
                <w:rFonts w:ascii="Times New Roman" w:hAnsi="Times New Roman" w:cs="Times New Roman"/>
                <w:bCs/>
                <w:color w:val="auto"/>
                <w:sz w:val="20"/>
                <w:szCs w:val="20"/>
              </w:rPr>
            </w:pPr>
            <w:r w:rsidRPr="00B162B6">
              <w:rPr>
                <w:rFonts w:ascii="Times New Roman" w:hAnsi="Times New Roman" w:cs="Times New Roman"/>
                <w:bCs/>
                <w:color w:val="auto"/>
                <w:sz w:val="20"/>
                <w:szCs w:val="20"/>
              </w:rPr>
              <w:t xml:space="preserve">(M5) Problem-solving method </w:t>
            </w:r>
            <w:r>
              <w:rPr>
                <w:rFonts w:ascii="Times New Roman" w:hAnsi="Times New Roman" w:cs="Times New Roman"/>
                <w:bCs/>
                <w:color w:val="auto"/>
                <w:sz w:val="20"/>
                <w:szCs w:val="20"/>
              </w:rPr>
              <w:t>-</w:t>
            </w:r>
            <w:r w:rsidRPr="00B162B6">
              <w:rPr>
                <w:rFonts w:ascii="Times New Roman" w:hAnsi="Times New Roman" w:cs="Times New Roman"/>
                <w:bCs/>
                <w:color w:val="auto"/>
                <w:sz w:val="20"/>
                <w:szCs w:val="20"/>
              </w:rPr>
              <w:t xml:space="preserve"> resolving practical case scenarios;</w:t>
            </w:r>
          </w:p>
          <w:p w14:paraId="436E8399" w14:textId="51F62634" w:rsidR="00B162B6" w:rsidRPr="00B162B6" w:rsidRDefault="00B162B6" w:rsidP="00B162B6">
            <w:pPr>
              <w:pStyle w:val="Body"/>
              <w:tabs>
                <w:tab w:val="left" w:pos="567"/>
              </w:tabs>
              <w:spacing w:before="60" w:after="60"/>
              <w:jc w:val="both"/>
              <w:rPr>
                <w:rFonts w:ascii="Times New Roman" w:hAnsi="Times New Roman" w:cs="Times New Roman"/>
                <w:bCs/>
                <w:color w:val="auto"/>
                <w:sz w:val="20"/>
                <w:szCs w:val="20"/>
              </w:rPr>
            </w:pPr>
            <w:r w:rsidRPr="00B162B6">
              <w:rPr>
                <w:rFonts w:ascii="Times New Roman" w:hAnsi="Times New Roman" w:cs="Times New Roman"/>
                <w:bCs/>
                <w:color w:val="auto"/>
                <w:sz w:val="20"/>
                <w:szCs w:val="20"/>
              </w:rPr>
              <w:t xml:space="preserve">(M6) Case study method </w:t>
            </w:r>
            <w:r>
              <w:rPr>
                <w:rFonts w:ascii="Times New Roman" w:hAnsi="Times New Roman" w:cs="Times New Roman"/>
                <w:bCs/>
                <w:color w:val="auto"/>
                <w:sz w:val="20"/>
                <w:szCs w:val="20"/>
              </w:rPr>
              <w:t>-</w:t>
            </w:r>
            <w:r w:rsidRPr="00B162B6">
              <w:rPr>
                <w:rFonts w:ascii="Times New Roman" w:hAnsi="Times New Roman" w:cs="Times New Roman"/>
                <w:bCs/>
                <w:color w:val="auto"/>
                <w:sz w:val="20"/>
                <w:szCs w:val="20"/>
              </w:rPr>
              <w:t xml:space="preserve"> analysis of cases with the aim of linking elaborated concepts, methods, and techniques to real-world legal problems;</w:t>
            </w:r>
          </w:p>
          <w:p w14:paraId="0DF8256D" w14:textId="1C4A9082" w:rsidR="00757089" w:rsidRPr="005F3A1E" w:rsidRDefault="00B162B6" w:rsidP="00B162B6">
            <w:pPr>
              <w:pStyle w:val="Body"/>
              <w:tabs>
                <w:tab w:val="left" w:pos="567"/>
              </w:tabs>
              <w:spacing w:before="60" w:after="60"/>
              <w:jc w:val="both"/>
              <w:rPr>
                <w:rFonts w:ascii="Times New Roman" w:hAnsi="Times New Roman" w:cs="Times New Roman"/>
                <w:bCs/>
                <w:color w:val="auto"/>
                <w:sz w:val="20"/>
                <w:szCs w:val="20"/>
              </w:rPr>
            </w:pPr>
            <w:r w:rsidRPr="00B162B6">
              <w:rPr>
                <w:rFonts w:ascii="Times New Roman" w:hAnsi="Times New Roman" w:cs="Times New Roman"/>
                <w:bCs/>
                <w:color w:val="auto"/>
                <w:sz w:val="20"/>
                <w:szCs w:val="20"/>
              </w:rPr>
              <w:t xml:space="preserve">(M7) Innovative pedagogical methods </w:t>
            </w:r>
            <w:r>
              <w:rPr>
                <w:rFonts w:ascii="Times New Roman" w:hAnsi="Times New Roman" w:cs="Times New Roman"/>
                <w:bCs/>
                <w:color w:val="auto"/>
                <w:sz w:val="20"/>
                <w:szCs w:val="20"/>
              </w:rPr>
              <w:t>-</w:t>
            </w:r>
            <w:r w:rsidRPr="00B162B6">
              <w:rPr>
                <w:rFonts w:ascii="Times New Roman" w:hAnsi="Times New Roman" w:cs="Times New Roman"/>
                <w:bCs/>
                <w:color w:val="auto"/>
                <w:sz w:val="20"/>
                <w:szCs w:val="20"/>
              </w:rPr>
              <w:t xml:space="preserve"> legal clinics, contract drafting and negotiation exercises, group work, simulations, and hybrid learning through digital technologies and the internet.</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31AD44FF" w:rsidR="00641FAC" w:rsidRPr="005F3A1E" w:rsidRDefault="00F777C5"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5F3A1E" w:rsidRDefault="00641FAC" w:rsidP="00220D99">
            <w:pPr>
              <w:tabs>
                <w:tab w:val="left" w:pos="567"/>
              </w:tabs>
              <w:spacing w:before="60" w:after="60"/>
              <w:rPr>
                <w:sz w:val="20"/>
                <w:szCs w:val="20"/>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6CFCCE7C" w:rsidR="001671C7" w:rsidRPr="005F3A1E" w:rsidRDefault="00F777C5"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0B786813" w:rsidR="001671C7" w:rsidRPr="005F3A1E" w:rsidRDefault="00F777C5" w:rsidP="001671C7">
            <w:pPr>
              <w:spacing w:before="60" w:after="60"/>
              <w:rPr>
                <w:sz w:val="20"/>
                <w:szCs w:val="20"/>
              </w:rPr>
            </w:pPr>
            <w:r>
              <w:rPr>
                <w:sz w:val="20"/>
                <w:szCs w:val="20"/>
              </w:rPr>
              <w:t>50</w:t>
            </w: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06079E2D" w:rsidR="00D06004" w:rsidRPr="005F3A1E" w:rsidRDefault="00F777C5" w:rsidP="001671C7">
            <w:pPr>
              <w:pStyle w:val="Body"/>
              <w:tabs>
                <w:tab w:val="left" w:pos="567"/>
              </w:tabs>
              <w:spacing w:before="60" w:after="60"/>
              <w:rPr>
                <w:rFonts w:ascii="Times New Roman" w:hAnsi="Times New Roman" w:cs="Times New Roman"/>
                <w:sz w:val="20"/>
                <w:szCs w:val="20"/>
              </w:rPr>
            </w:pPr>
            <w:r w:rsidRPr="00664504">
              <w:rPr>
                <w:rFonts w:ascii="Times New Roman" w:hAnsi="Times New Roman" w:cs="Times New Roman"/>
                <w:sz w:val="20"/>
                <w:szCs w:val="20"/>
                <w:lang w:val="en-GB"/>
              </w:rPr>
              <w:t>Participation in practical course work</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31CDD281" w:rsidR="00D06004" w:rsidRPr="005F3A1E" w:rsidRDefault="00F777C5"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r w:rsidR="00F777C5" w:rsidRPr="005F3A1E" w14:paraId="55B88A83"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7952B8" w14:textId="1B91203C" w:rsidR="00F777C5" w:rsidRPr="00664504" w:rsidRDefault="00F777C5" w:rsidP="001671C7">
            <w:pPr>
              <w:pStyle w:val="Body"/>
              <w:tabs>
                <w:tab w:val="left" w:pos="567"/>
              </w:tabs>
              <w:spacing w:before="60" w:after="60"/>
              <w:rPr>
                <w:rFonts w:ascii="Times New Roman" w:hAnsi="Times New Roman" w:cs="Times New Roman"/>
                <w:sz w:val="20"/>
                <w:szCs w:val="20"/>
                <w:lang w:val="en-GB"/>
              </w:rPr>
            </w:pPr>
            <w:r w:rsidRPr="00F777C5">
              <w:rPr>
                <w:rFonts w:ascii="Times New Roman" w:hAnsi="Times New Roman" w:cs="Times New Roman"/>
                <w:sz w:val="20"/>
                <w:szCs w:val="20"/>
              </w:rPr>
              <w:t>S</w:t>
            </w:r>
            <w:r w:rsidRPr="00F777C5">
              <w:rPr>
                <w:rFonts w:ascii="Times New Roman" w:hAnsi="Times New Roman" w:cs="Times New Roman"/>
                <w:sz w:val="20"/>
                <w:szCs w:val="20"/>
                <w:lang w:val="sr-Cyrl-RS"/>
              </w:rPr>
              <w:t>eminar(</w:t>
            </w:r>
            <w:r w:rsidRPr="00F777C5">
              <w:rPr>
                <w:rFonts w:ascii="Times New Roman" w:hAnsi="Times New Roman" w:cs="Times New Roman"/>
                <w:sz w:val="20"/>
                <w:szCs w:val="20"/>
              </w:rPr>
              <w:t>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E675075" w14:textId="67412672" w:rsidR="00F777C5" w:rsidRDefault="00F777C5"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C867CC3" w14:textId="77777777" w:rsidR="00F777C5" w:rsidRPr="005F3A1E" w:rsidRDefault="00F777C5"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E6CF9D1" w14:textId="77777777" w:rsidR="00F777C5" w:rsidRPr="005F3A1E" w:rsidRDefault="00F777C5" w:rsidP="001671C7">
            <w:pPr>
              <w:spacing w:before="60" w:after="60"/>
              <w:rPr>
                <w:sz w:val="20"/>
                <w:szCs w:val="20"/>
              </w:rPr>
            </w:pP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98469" w14:textId="77777777" w:rsidR="00877638" w:rsidRDefault="00877638">
      <w:r>
        <w:separator/>
      </w:r>
    </w:p>
  </w:endnote>
  <w:endnote w:type="continuationSeparator" w:id="0">
    <w:p w14:paraId="372F288F" w14:textId="77777777" w:rsidR="00877638" w:rsidRDefault="0087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00D91" w14:textId="77777777" w:rsidR="00877638" w:rsidRDefault="00877638">
      <w:r>
        <w:separator/>
      </w:r>
    </w:p>
  </w:footnote>
  <w:footnote w:type="continuationSeparator" w:id="0">
    <w:p w14:paraId="260023B3" w14:textId="77777777" w:rsidR="00877638" w:rsidRDefault="00877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1240"/>
    <w:multiLevelType w:val="hybridMultilevel"/>
    <w:tmpl w:val="9942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2511D"/>
    <w:multiLevelType w:val="hybridMultilevel"/>
    <w:tmpl w:val="F420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3B4F84"/>
    <w:multiLevelType w:val="hybridMultilevel"/>
    <w:tmpl w:val="737E1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8B5E47"/>
    <w:multiLevelType w:val="hybridMultilevel"/>
    <w:tmpl w:val="2F3C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00757E"/>
    <w:multiLevelType w:val="hybridMultilevel"/>
    <w:tmpl w:val="A346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8652DE"/>
    <w:multiLevelType w:val="hybridMultilevel"/>
    <w:tmpl w:val="CDDAD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1"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2"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BE655C"/>
    <w:multiLevelType w:val="hybridMultilevel"/>
    <w:tmpl w:val="579C58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7970242">
    <w:abstractNumId w:val="13"/>
  </w:num>
  <w:num w:numId="2" w16cid:durableId="1682320090">
    <w:abstractNumId w:val="11"/>
  </w:num>
  <w:num w:numId="3" w16cid:durableId="1650088183">
    <w:abstractNumId w:val="10"/>
  </w:num>
  <w:num w:numId="4" w16cid:durableId="656498382">
    <w:abstractNumId w:val="7"/>
  </w:num>
  <w:num w:numId="5" w16cid:durableId="200019517">
    <w:abstractNumId w:val="1"/>
  </w:num>
  <w:num w:numId="6" w16cid:durableId="1153373921">
    <w:abstractNumId w:val="14"/>
  </w:num>
  <w:num w:numId="7" w16cid:durableId="451174093">
    <w:abstractNumId w:val="15"/>
  </w:num>
  <w:num w:numId="8" w16cid:durableId="498232879">
    <w:abstractNumId w:val="12"/>
  </w:num>
  <w:num w:numId="9" w16cid:durableId="1700816092">
    <w:abstractNumId w:val="9"/>
  </w:num>
  <w:num w:numId="10" w16cid:durableId="253974202">
    <w:abstractNumId w:val="2"/>
  </w:num>
  <w:num w:numId="11" w16cid:durableId="2073887147">
    <w:abstractNumId w:val="6"/>
  </w:num>
  <w:num w:numId="12" w16cid:durableId="317420968">
    <w:abstractNumId w:val="3"/>
  </w:num>
  <w:num w:numId="13" w16cid:durableId="2005011350">
    <w:abstractNumId w:val="4"/>
  </w:num>
  <w:num w:numId="14" w16cid:durableId="2001424654">
    <w:abstractNumId w:val="16"/>
  </w:num>
  <w:num w:numId="15" w16cid:durableId="1441031368">
    <w:abstractNumId w:val="8"/>
  </w:num>
  <w:num w:numId="16" w16cid:durableId="31226870">
    <w:abstractNumId w:val="0"/>
  </w:num>
  <w:num w:numId="17" w16cid:durableId="9334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71961"/>
    <w:rsid w:val="000D7366"/>
    <w:rsid w:val="001226A1"/>
    <w:rsid w:val="00122DB5"/>
    <w:rsid w:val="001248E0"/>
    <w:rsid w:val="00160A88"/>
    <w:rsid w:val="00160BCD"/>
    <w:rsid w:val="00161E99"/>
    <w:rsid w:val="001671C7"/>
    <w:rsid w:val="00192F3E"/>
    <w:rsid w:val="001A6813"/>
    <w:rsid w:val="001E7DE0"/>
    <w:rsid w:val="001F5476"/>
    <w:rsid w:val="002003A6"/>
    <w:rsid w:val="002011A8"/>
    <w:rsid w:val="00220D99"/>
    <w:rsid w:val="00234CBD"/>
    <w:rsid w:val="00270C16"/>
    <w:rsid w:val="002714FF"/>
    <w:rsid w:val="00282EFE"/>
    <w:rsid w:val="002A40A7"/>
    <w:rsid w:val="002A57C6"/>
    <w:rsid w:val="002E1476"/>
    <w:rsid w:val="00325620"/>
    <w:rsid w:val="00341AC8"/>
    <w:rsid w:val="00345461"/>
    <w:rsid w:val="00365985"/>
    <w:rsid w:val="00380C26"/>
    <w:rsid w:val="00385793"/>
    <w:rsid w:val="00386402"/>
    <w:rsid w:val="00405D7A"/>
    <w:rsid w:val="00411BD1"/>
    <w:rsid w:val="004244F8"/>
    <w:rsid w:val="004245F7"/>
    <w:rsid w:val="004921F7"/>
    <w:rsid w:val="004D7D22"/>
    <w:rsid w:val="004F4A72"/>
    <w:rsid w:val="00500B0B"/>
    <w:rsid w:val="00502C35"/>
    <w:rsid w:val="00523340"/>
    <w:rsid w:val="005507C5"/>
    <w:rsid w:val="005842F8"/>
    <w:rsid w:val="00592A50"/>
    <w:rsid w:val="005A5B71"/>
    <w:rsid w:val="005B2B23"/>
    <w:rsid w:val="005F3A1E"/>
    <w:rsid w:val="00614E8F"/>
    <w:rsid w:val="00623D25"/>
    <w:rsid w:val="006379EA"/>
    <w:rsid w:val="00641FAC"/>
    <w:rsid w:val="00660DD6"/>
    <w:rsid w:val="00662249"/>
    <w:rsid w:val="00664504"/>
    <w:rsid w:val="006653D8"/>
    <w:rsid w:val="00674A82"/>
    <w:rsid w:val="006A3B99"/>
    <w:rsid w:val="006C169C"/>
    <w:rsid w:val="006D2C6B"/>
    <w:rsid w:val="006D3E3E"/>
    <w:rsid w:val="006E4013"/>
    <w:rsid w:val="00705E86"/>
    <w:rsid w:val="007464A4"/>
    <w:rsid w:val="00755A06"/>
    <w:rsid w:val="00757089"/>
    <w:rsid w:val="007604E9"/>
    <w:rsid w:val="007665F2"/>
    <w:rsid w:val="00774592"/>
    <w:rsid w:val="007B08CE"/>
    <w:rsid w:val="007C0B15"/>
    <w:rsid w:val="007C0B57"/>
    <w:rsid w:val="007D5816"/>
    <w:rsid w:val="007E358C"/>
    <w:rsid w:val="007F1C56"/>
    <w:rsid w:val="007F75C2"/>
    <w:rsid w:val="00825193"/>
    <w:rsid w:val="00837E2E"/>
    <w:rsid w:val="008539E8"/>
    <w:rsid w:val="00875F92"/>
    <w:rsid w:val="00877638"/>
    <w:rsid w:val="008936D1"/>
    <w:rsid w:val="008A4D74"/>
    <w:rsid w:val="0091311B"/>
    <w:rsid w:val="00920682"/>
    <w:rsid w:val="009365C4"/>
    <w:rsid w:val="0096591A"/>
    <w:rsid w:val="00976629"/>
    <w:rsid w:val="00983116"/>
    <w:rsid w:val="00993B18"/>
    <w:rsid w:val="009E21AF"/>
    <w:rsid w:val="00A330F4"/>
    <w:rsid w:val="00A45130"/>
    <w:rsid w:val="00A5447E"/>
    <w:rsid w:val="00A60CF7"/>
    <w:rsid w:val="00A85164"/>
    <w:rsid w:val="00A85722"/>
    <w:rsid w:val="00A90D90"/>
    <w:rsid w:val="00AB345B"/>
    <w:rsid w:val="00AC561F"/>
    <w:rsid w:val="00AD7D31"/>
    <w:rsid w:val="00AF0F9B"/>
    <w:rsid w:val="00AF3381"/>
    <w:rsid w:val="00AF7222"/>
    <w:rsid w:val="00B13885"/>
    <w:rsid w:val="00B162B6"/>
    <w:rsid w:val="00B26E74"/>
    <w:rsid w:val="00B645EE"/>
    <w:rsid w:val="00B82639"/>
    <w:rsid w:val="00B97188"/>
    <w:rsid w:val="00BA156B"/>
    <w:rsid w:val="00BC4B7F"/>
    <w:rsid w:val="00C141EB"/>
    <w:rsid w:val="00C17C8C"/>
    <w:rsid w:val="00C23576"/>
    <w:rsid w:val="00C2377E"/>
    <w:rsid w:val="00C237E1"/>
    <w:rsid w:val="00C622C8"/>
    <w:rsid w:val="00C64583"/>
    <w:rsid w:val="00CA26B3"/>
    <w:rsid w:val="00CC03D9"/>
    <w:rsid w:val="00CC51EC"/>
    <w:rsid w:val="00CE1F08"/>
    <w:rsid w:val="00CF3DC9"/>
    <w:rsid w:val="00D06004"/>
    <w:rsid w:val="00D123BD"/>
    <w:rsid w:val="00D21840"/>
    <w:rsid w:val="00D276F0"/>
    <w:rsid w:val="00D6443B"/>
    <w:rsid w:val="00D777A4"/>
    <w:rsid w:val="00D81E89"/>
    <w:rsid w:val="00DF3408"/>
    <w:rsid w:val="00E04D20"/>
    <w:rsid w:val="00E36147"/>
    <w:rsid w:val="00E61109"/>
    <w:rsid w:val="00E64EA3"/>
    <w:rsid w:val="00E67791"/>
    <w:rsid w:val="00E72084"/>
    <w:rsid w:val="00EF07E3"/>
    <w:rsid w:val="00EF5CA3"/>
    <w:rsid w:val="00F3363F"/>
    <w:rsid w:val="00F45F3B"/>
    <w:rsid w:val="00F5079A"/>
    <w:rsid w:val="00F777C5"/>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4D7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5847">
      <w:bodyDiv w:val="1"/>
      <w:marLeft w:val="0"/>
      <w:marRight w:val="0"/>
      <w:marTop w:val="0"/>
      <w:marBottom w:val="0"/>
      <w:divBdr>
        <w:top w:val="none" w:sz="0" w:space="0" w:color="auto"/>
        <w:left w:val="none" w:sz="0" w:space="0" w:color="auto"/>
        <w:bottom w:val="none" w:sz="0" w:space="0" w:color="auto"/>
        <w:right w:val="none" w:sz="0" w:space="0" w:color="auto"/>
      </w:divBdr>
    </w:div>
    <w:div w:id="203297443">
      <w:bodyDiv w:val="1"/>
      <w:marLeft w:val="0"/>
      <w:marRight w:val="0"/>
      <w:marTop w:val="0"/>
      <w:marBottom w:val="0"/>
      <w:divBdr>
        <w:top w:val="none" w:sz="0" w:space="0" w:color="auto"/>
        <w:left w:val="none" w:sz="0" w:space="0" w:color="auto"/>
        <w:bottom w:val="none" w:sz="0" w:space="0" w:color="auto"/>
        <w:right w:val="none" w:sz="0" w:space="0" w:color="auto"/>
      </w:divBdr>
    </w:div>
    <w:div w:id="228468874">
      <w:bodyDiv w:val="1"/>
      <w:marLeft w:val="0"/>
      <w:marRight w:val="0"/>
      <w:marTop w:val="0"/>
      <w:marBottom w:val="0"/>
      <w:divBdr>
        <w:top w:val="none" w:sz="0" w:space="0" w:color="auto"/>
        <w:left w:val="none" w:sz="0" w:space="0" w:color="auto"/>
        <w:bottom w:val="none" w:sz="0" w:space="0" w:color="auto"/>
        <w:right w:val="none" w:sz="0" w:space="0" w:color="auto"/>
      </w:divBdr>
    </w:div>
    <w:div w:id="338385470">
      <w:bodyDiv w:val="1"/>
      <w:marLeft w:val="0"/>
      <w:marRight w:val="0"/>
      <w:marTop w:val="0"/>
      <w:marBottom w:val="0"/>
      <w:divBdr>
        <w:top w:val="none" w:sz="0" w:space="0" w:color="auto"/>
        <w:left w:val="none" w:sz="0" w:space="0" w:color="auto"/>
        <w:bottom w:val="none" w:sz="0" w:space="0" w:color="auto"/>
        <w:right w:val="none" w:sz="0" w:space="0" w:color="auto"/>
      </w:divBdr>
    </w:div>
    <w:div w:id="773212386">
      <w:bodyDiv w:val="1"/>
      <w:marLeft w:val="0"/>
      <w:marRight w:val="0"/>
      <w:marTop w:val="0"/>
      <w:marBottom w:val="0"/>
      <w:divBdr>
        <w:top w:val="none" w:sz="0" w:space="0" w:color="auto"/>
        <w:left w:val="none" w:sz="0" w:space="0" w:color="auto"/>
        <w:bottom w:val="none" w:sz="0" w:space="0" w:color="auto"/>
        <w:right w:val="none" w:sz="0" w:space="0" w:color="auto"/>
      </w:divBdr>
    </w:div>
    <w:div w:id="1228767176">
      <w:bodyDiv w:val="1"/>
      <w:marLeft w:val="0"/>
      <w:marRight w:val="0"/>
      <w:marTop w:val="0"/>
      <w:marBottom w:val="0"/>
      <w:divBdr>
        <w:top w:val="none" w:sz="0" w:space="0" w:color="auto"/>
        <w:left w:val="none" w:sz="0" w:space="0" w:color="auto"/>
        <w:bottom w:val="none" w:sz="0" w:space="0" w:color="auto"/>
        <w:right w:val="none" w:sz="0" w:space="0" w:color="auto"/>
      </w:divBdr>
      <w:divsChild>
        <w:div w:id="380861484">
          <w:marLeft w:val="0"/>
          <w:marRight w:val="0"/>
          <w:marTop w:val="0"/>
          <w:marBottom w:val="0"/>
          <w:divBdr>
            <w:top w:val="none" w:sz="0" w:space="0" w:color="auto"/>
            <w:left w:val="none" w:sz="0" w:space="0" w:color="auto"/>
            <w:bottom w:val="none" w:sz="0" w:space="0" w:color="auto"/>
            <w:right w:val="none" w:sz="0" w:space="0" w:color="auto"/>
          </w:divBdr>
          <w:divsChild>
            <w:div w:id="1579242352">
              <w:marLeft w:val="0"/>
              <w:marRight w:val="0"/>
              <w:marTop w:val="0"/>
              <w:marBottom w:val="0"/>
              <w:divBdr>
                <w:top w:val="none" w:sz="0" w:space="0" w:color="auto"/>
                <w:left w:val="none" w:sz="0" w:space="0" w:color="auto"/>
                <w:bottom w:val="none" w:sz="0" w:space="0" w:color="auto"/>
                <w:right w:val="none" w:sz="0" w:space="0" w:color="auto"/>
              </w:divBdr>
              <w:divsChild>
                <w:div w:id="1576939522">
                  <w:marLeft w:val="0"/>
                  <w:marRight w:val="0"/>
                  <w:marTop w:val="0"/>
                  <w:marBottom w:val="0"/>
                  <w:divBdr>
                    <w:top w:val="none" w:sz="0" w:space="0" w:color="auto"/>
                    <w:left w:val="none" w:sz="0" w:space="0" w:color="auto"/>
                    <w:bottom w:val="none" w:sz="0" w:space="0" w:color="auto"/>
                    <w:right w:val="none" w:sz="0" w:space="0" w:color="auto"/>
                  </w:divBdr>
                  <w:divsChild>
                    <w:div w:id="1087075025">
                      <w:marLeft w:val="0"/>
                      <w:marRight w:val="0"/>
                      <w:marTop w:val="0"/>
                      <w:marBottom w:val="0"/>
                      <w:divBdr>
                        <w:top w:val="none" w:sz="0" w:space="0" w:color="auto"/>
                        <w:left w:val="none" w:sz="0" w:space="0" w:color="auto"/>
                        <w:bottom w:val="none" w:sz="0" w:space="0" w:color="auto"/>
                        <w:right w:val="none" w:sz="0" w:space="0" w:color="auto"/>
                      </w:divBdr>
                      <w:divsChild>
                        <w:div w:id="941063792">
                          <w:marLeft w:val="0"/>
                          <w:marRight w:val="0"/>
                          <w:marTop w:val="0"/>
                          <w:marBottom w:val="0"/>
                          <w:divBdr>
                            <w:top w:val="none" w:sz="0" w:space="0" w:color="auto"/>
                            <w:left w:val="none" w:sz="0" w:space="0" w:color="auto"/>
                            <w:bottom w:val="none" w:sz="0" w:space="0" w:color="auto"/>
                            <w:right w:val="none" w:sz="0" w:space="0" w:color="auto"/>
                          </w:divBdr>
                          <w:divsChild>
                            <w:div w:id="147294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957847">
      <w:bodyDiv w:val="1"/>
      <w:marLeft w:val="0"/>
      <w:marRight w:val="0"/>
      <w:marTop w:val="0"/>
      <w:marBottom w:val="0"/>
      <w:divBdr>
        <w:top w:val="none" w:sz="0" w:space="0" w:color="auto"/>
        <w:left w:val="none" w:sz="0" w:space="0" w:color="auto"/>
        <w:bottom w:val="none" w:sz="0" w:space="0" w:color="auto"/>
        <w:right w:val="none" w:sz="0" w:space="0" w:color="auto"/>
      </w:divBdr>
      <w:divsChild>
        <w:div w:id="1653607266">
          <w:marLeft w:val="0"/>
          <w:marRight w:val="0"/>
          <w:marTop w:val="0"/>
          <w:marBottom w:val="0"/>
          <w:divBdr>
            <w:top w:val="none" w:sz="0" w:space="0" w:color="auto"/>
            <w:left w:val="none" w:sz="0" w:space="0" w:color="auto"/>
            <w:bottom w:val="none" w:sz="0" w:space="0" w:color="auto"/>
            <w:right w:val="none" w:sz="0" w:space="0" w:color="auto"/>
          </w:divBdr>
          <w:divsChild>
            <w:div w:id="308680381">
              <w:marLeft w:val="0"/>
              <w:marRight w:val="0"/>
              <w:marTop w:val="0"/>
              <w:marBottom w:val="0"/>
              <w:divBdr>
                <w:top w:val="none" w:sz="0" w:space="0" w:color="auto"/>
                <w:left w:val="none" w:sz="0" w:space="0" w:color="auto"/>
                <w:bottom w:val="none" w:sz="0" w:space="0" w:color="auto"/>
                <w:right w:val="none" w:sz="0" w:space="0" w:color="auto"/>
              </w:divBdr>
              <w:divsChild>
                <w:div w:id="342322407">
                  <w:marLeft w:val="0"/>
                  <w:marRight w:val="0"/>
                  <w:marTop w:val="0"/>
                  <w:marBottom w:val="0"/>
                  <w:divBdr>
                    <w:top w:val="none" w:sz="0" w:space="0" w:color="auto"/>
                    <w:left w:val="none" w:sz="0" w:space="0" w:color="auto"/>
                    <w:bottom w:val="none" w:sz="0" w:space="0" w:color="auto"/>
                    <w:right w:val="none" w:sz="0" w:space="0" w:color="auto"/>
                  </w:divBdr>
                  <w:divsChild>
                    <w:div w:id="689796455">
                      <w:marLeft w:val="0"/>
                      <w:marRight w:val="0"/>
                      <w:marTop w:val="0"/>
                      <w:marBottom w:val="0"/>
                      <w:divBdr>
                        <w:top w:val="none" w:sz="0" w:space="0" w:color="auto"/>
                        <w:left w:val="none" w:sz="0" w:space="0" w:color="auto"/>
                        <w:bottom w:val="none" w:sz="0" w:space="0" w:color="auto"/>
                        <w:right w:val="none" w:sz="0" w:space="0" w:color="auto"/>
                      </w:divBdr>
                      <w:divsChild>
                        <w:div w:id="1560478668">
                          <w:marLeft w:val="0"/>
                          <w:marRight w:val="0"/>
                          <w:marTop w:val="0"/>
                          <w:marBottom w:val="0"/>
                          <w:divBdr>
                            <w:top w:val="none" w:sz="0" w:space="0" w:color="auto"/>
                            <w:left w:val="none" w:sz="0" w:space="0" w:color="auto"/>
                            <w:bottom w:val="none" w:sz="0" w:space="0" w:color="auto"/>
                            <w:right w:val="none" w:sz="0" w:space="0" w:color="auto"/>
                          </w:divBdr>
                          <w:divsChild>
                            <w:div w:id="181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882807">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834443032">
      <w:bodyDiv w:val="1"/>
      <w:marLeft w:val="0"/>
      <w:marRight w:val="0"/>
      <w:marTop w:val="0"/>
      <w:marBottom w:val="0"/>
      <w:divBdr>
        <w:top w:val="none" w:sz="0" w:space="0" w:color="auto"/>
        <w:left w:val="none" w:sz="0" w:space="0" w:color="auto"/>
        <w:bottom w:val="none" w:sz="0" w:space="0" w:color="auto"/>
        <w:right w:val="none" w:sz="0" w:space="0" w:color="auto"/>
      </w:divBdr>
    </w:div>
    <w:div w:id="1885407745">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 w:id="2131047111">
      <w:bodyDiv w:val="1"/>
      <w:marLeft w:val="0"/>
      <w:marRight w:val="0"/>
      <w:marTop w:val="0"/>
      <w:marBottom w:val="0"/>
      <w:divBdr>
        <w:top w:val="none" w:sz="0" w:space="0" w:color="auto"/>
        <w:left w:val="none" w:sz="0" w:space="0" w:color="auto"/>
        <w:bottom w:val="none" w:sz="0" w:space="0" w:color="auto"/>
        <w:right w:val="none" w:sz="0" w:space="0" w:color="auto"/>
      </w:divBdr>
    </w:div>
    <w:div w:id="2133936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dijalog.ius.bg.ac.rs/publikacije/vestacka-inteligencija-izazovi-u-poslovnom-prav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gital-strategy.ec.europa.eu/en/policies/contents-code-gpai" TargetMode="External"/><Relationship Id="rId4" Type="http://schemas.openxmlformats.org/officeDocument/2006/relationships/settings" Target="settings.xml"/><Relationship Id="rId9" Type="http://schemas.openxmlformats.org/officeDocument/2006/relationships/hyperlink" Target="https://eur-lex.europa.eu/eli/reg/2024/1689/oj" TargetMode="Externa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F78C4-5325-4CBC-9BEB-5EB8FEBF5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24</cp:revision>
  <dcterms:created xsi:type="dcterms:W3CDTF">2026-05-08T06:53:00Z</dcterms:created>
  <dcterms:modified xsi:type="dcterms:W3CDTF">2026-06-08T12:09:00Z</dcterms:modified>
</cp:coreProperties>
</file>